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32"/>
          <w:szCs w:val="32"/>
          <w:lang w:val="bg-BG"/>
        </w:rPr>
      </w:pPr>
      <w:r>
        <w:rPr>
          <w:b/>
          <w:sz w:val="32"/>
          <w:szCs w:val="32"/>
          <w:lang w:val="bg-BG"/>
        </w:rPr>
        <w:t xml:space="preserve">План – конспект по физическо възпитание в  </w:t>
      </w:r>
      <w:r>
        <w:rPr>
          <w:b/>
          <w:sz w:val="32"/>
          <w:szCs w:val="32"/>
          <w:lang w:val="en-US"/>
        </w:rPr>
        <w:t>III</w:t>
      </w:r>
      <w:r>
        <w:rPr>
          <w:b/>
          <w:sz w:val="32"/>
          <w:szCs w:val="32"/>
          <w:lang w:val="bg-BG"/>
        </w:rPr>
        <w:t xml:space="preserve"> група</w:t>
      </w:r>
    </w:p>
    <w:p>
      <w:pPr>
        <w:pStyle w:val="Normal"/>
        <w:rPr>
          <w:b/>
          <w:b/>
          <w:sz w:val="32"/>
          <w:szCs w:val="32"/>
          <w:lang w:val="bg-BG"/>
        </w:rPr>
      </w:pPr>
      <w:r>
        <w:rPr>
          <w:b/>
          <w:sz w:val="32"/>
          <w:szCs w:val="32"/>
          <w:lang w:val="bg-BG"/>
        </w:rPr>
      </w:r>
    </w:p>
    <w:p>
      <w:pPr>
        <w:pStyle w:val="Normal"/>
        <w:spacing w:before="280" w:after="0"/>
        <w:jc w:val="both"/>
        <w:rPr>
          <w:sz w:val="28"/>
          <w:szCs w:val="28"/>
          <w:lang w:val="bg-BG"/>
        </w:rPr>
      </w:pPr>
      <w:r>
        <w:rPr>
          <w:b/>
          <w:bCs/>
          <w:sz w:val="28"/>
          <w:szCs w:val="28"/>
          <w:u w:val="single"/>
          <w:lang w:val="bg-BG"/>
        </w:rPr>
        <w:t>Тема:</w:t>
      </w:r>
      <w:r>
        <w:rPr>
          <w:sz w:val="28"/>
          <w:szCs w:val="28"/>
          <w:lang w:val="bg-BG"/>
        </w:rPr>
        <w:t xml:space="preserve"> Ходене</w:t>
      </w:r>
    </w:p>
    <w:p>
      <w:pPr>
        <w:pStyle w:val="Normal"/>
        <w:spacing w:before="280" w:after="0"/>
        <w:rPr>
          <w:sz w:val="28"/>
          <w:szCs w:val="28"/>
          <w:lang w:val="bg-BG"/>
        </w:rPr>
      </w:pPr>
      <w:r>
        <w:rPr>
          <w:b/>
          <w:sz w:val="28"/>
          <w:szCs w:val="28"/>
          <w:u w:val="single"/>
          <w:lang w:val="bg-BG"/>
        </w:rPr>
        <w:t>Цели:</w:t>
      </w:r>
      <w:r>
        <w:rPr>
          <w:sz w:val="28"/>
          <w:szCs w:val="28"/>
          <w:lang w:val="bg-BG"/>
        </w:rPr>
        <w:t xml:space="preserve"> Затвърдяване и усъвършенстване на разучени физически упражнения и развиване на физически качества в станционна комбинация.</w:t>
      </w:r>
    </w:p>
    <w:p>
      <w:pPr>
        <w:pStyle w:val="Normal"/>
        <w:spacing w:before="280" w:after="0"/>
        <w:jc w:val="both"/>
        <w:rPr>
          <w:sz w:val="28"/>
          <w:szCs w:val="28"/>
          <w:lang w:val="bg-BG"/>
        </w:rPr>
      </w:pPr>
      <w:r>
        <w:rPr>
          <w:b/>
          <w:bCs/>
          <w:sz w:val="28"/>
          <w:szCs w:val="28"/>
          <w:u w:val="single"/>
          <w:lang w:val="bg-BG"/>
        </w:rPr>
        <w:t>Задачи:</w:t>
      </w:r>
    </w:p>
    <w:p>
      <w:pPr>
        <w:pStyle w:val="Normal"/>
        <w:numPr>
          <w:ilvl w:val="0"/>
          <w:numId w:val="1"/>
        </w:numPr>
        <w:spacing w:before="280" w:after="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Затвърдяване на равновесно ходене по гимнастическа пейка.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Развиване на физическо качество издръжливост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Възпитаване на дисциплина, организираност, съсредоточено внимание, самостоятелност и колективни игри.</w:t>
      </w:r>
    </w:p>
    <w:p>
      <w:pPr>
        <w:pStyle w:val="Normal"/>
        <w:numPr>
          <w:ilvl w:val="0"/>
          <w:numId w:val="1"/>
        </w:numPr>
        <w:spacing w:before="0" w:after="280"/>
        <w:jc w:val="both"/>
        <w:rPr/>
      </w:pPr>
      <w:r>
        <w:rPr>
          <w:sz w:val="28"/>
          <w:szCs w:val="28"/>
          <w:lang w:val="bg-BG"/>
        </w:rPr>
        <w:t>Подобряване на общото физическо състояние</w:t>
      </w:r>
    </w:p>
    <w:p>
      <w:pPr>
        <w:pStyle w:val="Normal"/>
        <w:spacing w:before="280" w:after="0"/>
        <w:jc w:val="both"/>
        <w:rPr>
          <w:sz w:val="28"/>
          <w:szCs w:val="28"/>
          <w:lang w:val="bg-BG"/>
        </w:rPr>
      </w:pPr>
      <w:r>
        <w:rPr>
          <w:b/>
          <w:bCs/>
          <w:sz w:val="28"/>
          <w:szCs w:val="28"/>
          <w:u w:val="single"/>
          <w:lang w:val="bg-BG"/>
        </w:rPr>
        <w:t>Уреди и съоръжения:</w:t>
      </w:r>
      <w:r>
        <w:rPr>
          <w:sz w:val="28"/>
          <w:szCs w:val="28"/>
          <w:lang w:val="bg-BG"/>
        </w:rPr>
        <w:t xml:space="preserve"> пейка, обръчи, малки плътни топки, кош</w:t>
      </w:r>
    </w:p>
    <w:p>
      <w:pPr>
        <w:pStyle w:val="Normal"/>
        <w:spacing w:before="280" w:after="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tbl>
      <w:tblPr>
        <w:tblW w:w="9298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8"/>
        <w:gridCol w:w="1579"/>
        <w:gridCol w:w="1763"/>
        <w:gridCol w:w="3668"/>
      </w:tblGrid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b/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Съдържание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b/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Дозировка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b/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Времетраене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b/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Организационно методически указания</w:t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Строяване на групата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Поздрав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Съобщаване на темата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Подготвителна част 8 мин.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Децата излизат в колона по двама, обръщат се в редици и поздравяват учителката.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Учителката поздравява децата и им съобщава задачите.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Упражняване в равновесно ходене по пейка.</w:t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  <w:lang w:val="bg-BG"/>
              </w:rPr>
              <w:t>I.Ходене, изправителни упражнения:</w:t>
            </w:r>
          </w:p>
          <w:p>
            <w:pPr>
              <w:pStyle w:val="Normal"/>
              <w:spacing w:before="280" w:after="280"/>
              <w:rPr/>
            </w:pPr>
            <w:r>
              <w:rPr>
                <w:sz w:val="24"/>
                <w:szCs w:val="24"/>
                <w:lang w:val="bg-BG"/>
              </w:rPr>
              <w:t>- ходене;</w:t>
            </w:r>
          </w:p>
          <w:p>
            <w:pPr>
              <w:pStyle w:val="Normal"/>
              <w:spacing w:before="280" w:after="280"/>
              <w:rPr/>
            </w:pPr>
            <w:r>
              <w:rPr>
                <w:sz w:val="24"/>
                <w:szCs w:val="24"/>
                <w:lang w:val="bg-BG"/>
              </w:rPr>
              <w:t>- ръце горе, ходене на пръсти;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 ръце хванати отзад, гърди напред, ходене на пети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  <w:lang w:val="bg-BG"/>
              </w:rPr>
              <w:t xml:space="preserve">Престрояване в една колона. Ходене, скачане, бягане, спират при сигнал. </w:t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  <w:lang w:val="bg-BG"/>
              </w:rPr>
              <w:t>Бягане редувано с подскоци.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Бягане с повдигане на коленете.</w:t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II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bg-BG"/>
              </w:rPr>
              <w:t>. Комплекс от общо развиващи упражнения: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 команда децата застават на място и се подготвят за комплекс от упражнения.</w:t>
            </w:r>
          </w:p>
        </w:tc>
      </w:tr>
      <w:tr>
        <w:trPr>
          <w:trHeight w:val="2634" w:hRule="atLeast"/>
        </w:trPr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Изходна позиция – стоеж, ръце на хълбоци. 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 – Ляв наклон.</w:t>
            </w:r>
          </w:p>
          <w:p>
            <w:pPr>
              <w:pStyle w:val="Normal"/>
              <w:spacing w:before="280" w:after="280"/>
              <w:rPr/>
            </w:pPr>
            <w:r>
              <w:rPr>
                <w:sz w:val="24"/>
                <w:szCs w:val="24"/>
                <w:lang w:val="bg-BG"/>
              </w:rPr>
              <w:t>2 – Връщане в изходна позиция.</w:t>
            </w:r>
          </w:p>
          <w:p>
            <w:pPr>
              <w:pStyle w:val="Normal"/>
              <w:spacing w:before="280" w:after="280"/>
              <w:rPr/>
            </w:pPr>
            <w:r>
              <w:rPr>
                <w:sz w:val="24"/>
                <w:szCs w:val="24"/>
                <w:lang w:val="bg-BG"/>
              </w:rPr>
              <w:t>3-4 – Противоравно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Разпръснато бягане и по сигнал заставане в кръг.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5+6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Изходна позиция – стоеж, ръце напред.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 – клякане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 – Връщане в изходна позиция.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Ходене в колона по един, по сигнал обръщане. Ходене, спиране.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  <w:p>
            <w:pPr>
              <w:pStyle w:val="Normal"/>
              <w:spacing w:before="280" w:after="280"/>
              <w:rPr/>
            </w:pPr>
            <w:r>
              <w:rPr>
                <w:sz w:val="24"/>
                <w:szCs w:val="24"/>
                <w:lang w:val="bg-BG"/>
              </w:rPr>
              <w:t>5+4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  <w:lang w:val="bg-BG"/>
              </w:rPr>
              <w:t>2+2пъти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Изходна позиция – разкрачен стоеж, ръце горе.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 – Повдигане на десен крак и пляскане с ръце под него.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 – Връщане в и.п.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3-4 –Противоравно.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5+4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Изходна позиция – разкрачен стоеж, ръце горе над глава.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 – Навеждане и допиране пръстите на десен крак.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 – Връщане в и.п.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3-4 – Противоравно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4+4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Изходна позиция – стоеж, ръце на хълбоци.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Подскоци с два крака на място.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5/6 пъти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Станционна комбинация.</w:t>
            </w:r>
          </w:p>
          <w:p>
            <w:pPr>
              <w:pStyle w:val="Normal"/>
              <w:spacing w:before="280" w:after="280"/>
              <w:rPr/>
            </w:pPr>
            <w:r>
              <w:rPr>
                <w:sz w:val="24"/>
                <w:szCs w:val="24"/>
                <w:lang w:val="bg-BG"/>
              </w:rPr>
              <w:t>1 – Равновесно ходене по пейка.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 – Скок от място с два крака от обръч в обръч.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 – Хвърляне на плътна топка с две ръце над глава в хоризонтална цел.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Основна част 15 мин.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Престрояване на децата в две колони за образуване на отборите. Избрани деца подготвят уредите, а след това други показват изпълнението на задачите.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След изпълнение на комбинацията отборите се разменят.</w:t>
            </w:r>
          </w:p>
          <w:p>
            <w:pPr>
              <w:pStyle w:val="Normal"/>
              <w:spacing w:before="28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Успокоителна игра: „Внимавай за сигнал”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3-4 мин.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Децата се разхождат бавно из стаята. По звуков сигнал всички застават неподвижно. По звуков сигнал отново се разхождат.</w:t>
            </w:r>
          </w:p>
        </w:tc>
      </w:tr>
      <w:tr>
        <w:trPr/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Заключителна част.</w:t>
            </w:r>
          </w:p>
          <w:p>
            <w:pPr>
              <w:pStyle w:val="Normal"/>
              <w:spacing w:before="280" w:after="28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Играта „Ден и нощ”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 мин.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Припомнят се правилата (при ден вървят, при нощ клякат).</w:t>
            </w:r>
          </w:p>
          <w:p>
            <w:pPr>
              <w:pStyle w:val="Normal"/>
              <w:spacing w:before="0" w:after="0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В края децата подреждат уредите и пособията и напускат салона.</w:t>
            </w:r>
          </w:p>
        </w:tc>
      </w:tr>
    </w:tbl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b/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  <w:lang w:val="bg-BG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0"/>
      <w:szCs w:val="20"/>
      <w:lang w:val="en-GB" w:bidi="ar-SA" w:eastAsia="zh-CN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Symbol" w:hAnsi="Symbol" w:cs="Symbol"/>
      <w:sz w:val="20"/>
    </w:rPr>
  </w:style>
  <w:style w:type="character" w:styleId="WW8Num3z1">
    <w:name w:val="WW8Num3z1"/>
    <w:qFormat/>
    <w:rPr>
      <w:rFonts w:ascii="Courier New" w:hAnsi="Courier New" w:cs="Courier New"/>
      <w:sz w:val="20"/>
    </w:rPr>
  </w:style>
  <w:style w:type="character" w:styleId="WW8Num3z2">
    <w:name w:val="WW8Num3z2"/>
    <w:qFormat/>
    <w:rPr>
      <w:rFonts w:ascii="Wingdings" w:hAnsi="Wingdings" w:cs="Wingdings"/>
      <w:sz w:val="20"/>
    </w:rPr>
  </w:style>
  <w:style w:type="character" w:styleId="WW8Num4z0">
    <w:name w:val="WW8Num4z0"/>
    <w:qFormat/>
    <w:rPr>
      <w:rFonts w:ascii="Symbol" w:hAnsi="Symbol" w:cs="Symbol"/>
      <w:sz w:val="20"/>
    </w:rPr>
  </w:style>
  <w:style w:type="character" w:styleId="WW8Num4z1">
    <w:name w:val="WW8Num4z1"/>
    <w:qFormat/>
    <w:rPr>
      <w:rFonts w:ascii="Courier New" w:hAnsi="Courier New" w:cs="Courier New"/>
      <w:sz w:val="20"/>
    </w:rPr>
  </w:style>
  <w:style w:type="character" w:styleId="WW8Num4z2">
    <w:name w:val="WW8Num4z2"/>
    <w:qFormat/>
    <w:rPr>
      <w:rFonts w:ascii="Wingdings" w:hAnsi="Wingdings" w:cs="Wingdings"/>
      <w:sz w:val="20"/>
    </w:rPr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sz w:val="28"/>
      <w:szCs w:val="28"/>
      <w:lang w:val="bg-BG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Style14">
    <w:name w:val="Шрифт на абзаца по подразбиране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jc w:val="both"/>
    </w:pPr>
    <w:rPr>
      <w:sz w:val="28"/>
      <w:lang w:val="bg-BG"/>
    </w:rPr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1685</TotalTime>
  <Application>LibreOffice/7.0.4.2$Linux_X86_64 LibreOffice_project/00$Build-2</Application>
  <AppVersion>15.0000</AppVersion>
  <Pages>3</Pages>
  <Words>396</Words>
  <Characters>2233</Characters>
  <CharactersWithSpaces>2585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2014-10-19T20:47:00Z</dcterms:created>
  <dc:creator>1</dc:creator>
  <dc:description/>
  <cp:keywords> </cp:keywords>
  <dc:language>en-US</dc:language>
  <cp:lastModifiedBy>1</cp:lastModifiedBy>
  <cp:lastPrinted>2014-10-21T23:32:00Z</cp:lastPrinted>
  <dcterms:modified xsi:type="dcterms:W3CDTF">2014-11-05T21:59:00Z</dcterms:modified>
  <cp:revision>13</cp:revision>
  <dc:subject/>
  <dc:title/>
</cp:coreProperties>
</file>